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C1B12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>LIČKO-SENJSKA ŽUPANIJA</w:t>
      </w:r>
    </w:p>
    <w:p w14:paraId="2F276545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>OPĆINA BRINJE</w:t>
      </w:r>
    </w:p>
    <w:p w14:paraId="1564D8D8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>DJEČJI VRTIĆ „TRATINČICA“</w:t>
      </w:r>
    </w:p>
    <w:p w14:paraId="58DF829A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>UPRAVNO VIJEĆE</w:t>
      </w:r>
    </w:p>
    <w:p w14:paraId="11A22743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C8FC9A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>Klasa: 601-02/26-05/02</w:t>
      </w:r>
    </w:p>
    <w:p w14:paraId="7D8F4974" w14:textId="73B77D78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>Urbroj:2125-44-03-26-</w:t>
      </w:r>
      <w:r w:rsidR="002C5749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="00310AC4"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7D01D91A" w14:textId="3F2CF3DF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7A8C">
        <w:rPr>
          <w:rFonts w:ascii="Times New Roman" w:eastAsia="Calibri" w:hAnsi="Times New Roman" w:cs="Times New Roman"/>
          <w:b/>
          <w:sz w:val="24"/>
          <w:szCs w:val="24"/>
        </w:rPr>
        <w:t xml:space="preserve">Brinje, </w:t>
      </w:r>
      <w:r w:rsidR="002C5749">
        <w:rPr>
          <w:rFonts w:ascii="Times New Roman" w:eastAsia="Calibri" w:hAnsi="Times New Roman" w:cs="Times New Roman"/>
          <w:b/>
          <w:sz w:val="24"/>
          <w:szCs w:val="24"/>
        </w:rPr>
        <w:t>27.08</w:t>
      </w:r>
      <w:r w:rsidRPr="004A7A8C">
        <w:rPr>
          <w:rFonts w:ascii="Times New Roman" w:eastAsia="Calibri" w:hAnsi="Times New Roman" w:cs="Times New Roman"/>
          <w:b/>
          <w:sz w:val="24"/>
          <w:szCs w:val="24"/>
        </w:rPr>
        <w:t>.2026.</w:t>
      </w:r>
    </w:p>
    <w:p w14:paraId="4AF2C549" w14:textId="77777777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12043A" w14:textId="77777777" w:rsidR="004A7A8C" w:rsidRPr="004A7A8C" w:rsidRDefault="004A7A8C" w:rsidP="00BE5D7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D6446" w14:textId="127DB32B" w:rsidR="004A7A8C" w:rsidRPr="004A7A8C" w:rsidRDefault="004A7A8C" w:rsidP="004A7A8C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A7A8C">
        <w:rPr>
          <w:rFonts w:ascii="Times New Roman" w:eastAsia="Calibri" w:hAnsi="Times New Roman" w:cs="Times New Roman"/>
          <w:sz w:val="24"/>
          <w:szCs w:val="24"/>
        </w:rPr>
        <w:t>Na temelju čl.35. Zakona o predškolskom odgoju i naobrazbi (N.N.10/97, 107/07, 94/13, 98/19, 57/22, 101/23, 145/23, 125/24, 146/25, 22/26) i Pravilnika o upisu djece u dječji vrtić,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A7A8C">
        <w:rPr>
          <w:rFonts w:ascii="Times New Roman" w:eastAsia="Calibri" w:hAnsi="Times New Roman" w:cs="Times New Roman"/>
          <w:sz w:val="24"/>
          <w:szCs w:val="24"/>
        </w:rPr>
        <w:t>Upravno vijeće dječjeg vrtića „Tratinčica“ Brinje donosi</w:t>
      </w:r>
    </w:p>
    <w:p w14:paraId="5E6F1616" w14:textId="77777777" w:rsidR="004A7A8C" w:rsidRPr="004A7A8C" w:rsidRDefault="004A7A8C" w:rsidP="00BE5D7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D3615" w14:textId="4AEBE21E" w:rsidR="00BE5D73" w:rsidRDefault="00BE5D73" w:rsidP="004A7A8C">
      <w:pPr>
        <w:pStyle w:val="Bezproreda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8033801"/>
      <w:r w:rsidRPr="004A7A8C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25DD3DF5" w14:textId="0C7C1DC0" w:rsidR="004A7A8C" w:rsidRDefault="004A7A8C" w:rsidP="004A7A8C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o raspisivanju</w:t>
      </w:r>
      <w:r w:rsidR="00786408">
        <w:rPr>
          <w:rFonts w:ascii="Times New Roman" w:hAnsi="Times New Roman" w:cs="Times New Roman"/>
          <w:b/>
          <w:bCs/>
          <w:sz w:val="24"/>
          <w:szCs w:val="24"/>
        </w:rPr>
        <w:t xml:space="preserve"> naknadnih upisa djece u Dječji vrtić „Tratinčica“ Brinje</w:t>
      </w:r>
    </w:p>
    <w:p w14:paraId="3456ECF7" w14:textId="77777777" w:rsidR="00786408" w:rsidRPr="004A7A8C" w:rsidRDefault="00786408" w:rsidP="004A7A8C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07185" w14:textId="77777777" w:rsidR="00BE5D73" w:rsidRPr="004A7A8C" w:rsidRDefault="00BE5D73" w:rsidP="00BE5D7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I</w:t>
      </w:r>
    </w:p>
    <w:p w14:paraId="603FF21D" w14:textId="6112BB30" w:rsidR="00BE5D73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ab/>
        <w:t>Dječji vrtić „Tratinčica“ Brinje raspisati će Natječaj za</w:t>
      </w:r>
      <w:r w:rsidR="008677B8">
        <w:rPr>
          <w:rFonts w:ascii="Times New Roman" w:hAnsi="Times New Roman" w:cs="Times New Roman"/>
          <w:sz w:val="24"/>
          <w:szCs w:val="24"/>
        </w:rPr>
        <w:t xml:space="preserve"> naknadni</w:t>
      </w:r>
      <w:r w:rsidRPr="004A7A8C">
        <w:rPr>
          <w:rFonts w:ascii="Times New Roman" w:hAnsi="Times New Roman" w:cs="Times New Roman"/>
          <w:sz w:val="24"/>
          <w:szCs w:val="24"/>
        </w:rPr>
        <w:t xml:space="preserve"> upis djece u primarni 9-satni program za pedagošku godinu 202</w:t>
      </w:r>
      <w:r w:rsidR="00786408">
        <w:rPr>
          <w:rFonts w:ascii="Times New Roman" w:hAnsi="Times New Roman" w:cs="Times New Roman"/>
          <w:sz w:val="24"/>
          <w:szCs w:val="24"/>
        </w:rPr>
        <w:t>6</w:t>
      </w:r>
      <w:r w:rsidRPr="004A7A8C">
        <w:rPr>
          <w:rFonts w:ascii="Times New Roman" w:hAnsi="Times New Roman" w:cs="Times New Roman"/>
          <w:sz w:val="24"/>
          <w:szCs w:val="24"/>
        </w:rPr>
        <w:t>./2</w:t>
      </w:r>
      <w:r w:rsidR="00786408">
        <w:rPr>
          <w:rFonts w:ascii="Times New Roman" w:hAnsi="Times New Roman" w:cs="Times New Roman"/>
          <w:sz w:val="24"/>
          <w:szCs w:val="24"/>
        </w:rPr>
        <w:t>027</w:t>
      </w:r>
      <w:r w:rsidRPr="004A7A8C">
        <w:rPr>
          <w:rFonts w:ascii="Times New Roman" w:hAnsi="Times New Roman" w:cs="Times New Roman"/>
          <w:sz w:val="24"/>
          <w:szCs w:val="24"/>
        </w:rPr>
        <w:t>.</w:t>
      </w:r>
    </w:p>
    <w:p w14:paraId="34BEAAC9" w14:textId="77777777" w:rsidR="00786408" w:rsidRPr="004A7A8C" w:rsidRDefault="00786408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0382F2F" w14:textId="77777777" w:rsidR="00BE5D73" w:rsidRPr="004A7A8C" w:rsidRDefault="00BE5D73" w:rsidP="00BE5D7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II</w:t>
      </w:r>
    </w:p>
    <w:p w14:paraId="5676E016" w14:textId="77777777" w:rsidR="00BE5D73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ab/>
        <w:t>Sukladno Zakonu o predškolskom odgoju i naobrazbi u Natječaju će se definirati uvjeti i prednosti pri upisu u Vrtić.</w:t>
      </w:r>
    </w:p>
    <w:p w14:paraId="59854CFF" w14:textId="77777777" w:rsidR="00786408" w:rsidRPr="004A7A8C" w:rsidRDefault="00786408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97F86CF" w14:textId="77777777" w:rsidR="00BE5D73" w:rsidRPr="004A7A8C" w:rsidRDefault="00BE5D73" w:rsidP="00BE5D7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III</w:t>
      </w:r>
    </w:p>
    <w:p w14:paraId="1C636C5F" w14:textId="77777777" w:rsidR="00BE5D73" w:rsidRPr="004A7A8C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ab/>
        <w:t>Za provođenje Natječaja imenuje se Komisija u sastavu:</w:t>
      </w:r>
    </w:p>
    <w:p w14:paraId="2D4142B1" w14:textId="64157DE5" w:rsidR="00BE5D73" w:rsidRPr="004A7A8C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1.</w:t>
      </w:r>
      <w:r w:rsidR="00862B11">
        <w:rPr>
          <w:rFonts w:ascii="Times New Roman" w:hAnsi="Times New Roman" w:cs="Times New Roman"/>
          <w:sz w:val="24"/>
          <w:szCs w:val="24"/>
        </w:rPr>
        <w:t xml:space="preserve"> Danijela Dasović Vranić, </w:t>
      </w:r>
      <w:r w:rsidRPr="004A7A8C">
        <w:rPr>
          <w:rFonts w:ascii="Times New Roman" w:hAnsi="Times New Roman" w:cs="Times New Roman"/>
          <w:sz w:val="24"/>
          <w:szCs w:val="24"/>
        </w:rPr>
        <w:t xml:space="preserve"> predsjednica</w:t>
      </w:r>
    </w:p>
    <w:p w14:paraId="3BA85366" w14:textId="1CA2AA7C" w:rsidR="00BE5D73" w:rsidRPr="004A7A8C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2</w:t>
      </w:r>
      <w:r w:rsidR="00786408">
        <w:rPr>
          <w:rFonts w:ascii="Times New Roman" w:hAnsi="Times New Roman" w:cs="Times New Roman"/>
          <w:sz w:val="24"/>
          <w:szCs w:val="24"/>
        </w:rPr>
        <w:t>.</w:t>
      </w:r>
      <w:r w:rsidR="00862B11">
        <w:rPr>
          <w:rFonts w:ascii="Times New Roman" w:hAnsi="Times New Roman" w:cs="Times New Roman"/>
          <w:sz w:val="24"/>
          <w:szCs w:val="24"/>
        </w:rPr>
        <w:t xml:space="preserve"> Antonija Ugarković,          </w:t>
      </w:r>
      <w:r w:rsidR="00786408">
        <w:rPr>
          <w:rFonts w:ascii="Times New Roman" w:hAnsi="Times New Roman" w:cs="Times New Roman"/>
          <w:sz w:val="24"/>
          <w:szCs w:val="24"/>
        </w:rPr>
        <w:t>članica ispred odgojitelja</w:t>
      </w:r>
    </w:p>
    <w:p w14:paraId="43943464" w14:textId="18A94108" w:rsidR="00BE5D73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3.</w:t>
      </w:r>
      <w:r w:rsidR="00862B11">
        <w:rPr>
          <w:rFonts w:ascii="Times New Roman" w:hAnsi="Times New Roman" w:cs="Times New Roman"/>
          <w:sz w:val="24"/>
          <w:szCs w:val="24"/>
        </w:rPr>
        <w:t xml:space="preserve"> Marija Pavlović,                </w:t>
      </w:r>
      <w:r w:rsidRPr="004A7A8C">
        <w:rPr>
          <w:rFonts w:ascii="Times New Roman" w:hAnsi="Times New Roman" w:cs="Times New Roman"/>
          <w:sz w:val="24"/>
          <w:szCs w:val="24"/>
        </w:rPr>
        <w:t xml:space="preserve"> članica ispred odgojitelja</w:t>
      </w:r>
    </w:p>
    <w:p w14:paraId="144F50D7" w14:textId="77777777" w:rsidR="00786408" w:rsidRPr="004A7A8C" w:rsidRDefault="00786408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7AAACFB" w14:textId="77777777" w:rsidR="00BE5D73" w:rsidRDefault="00BE5D73" w:rsidP="00BE5D7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IV</w:t>
      </w:r>
    </w:p>
    <w:p w14:paraId="576FA07F" w14:textId="4C2F70FE" w:rsidR="00786408" w:rsidRDefault="00786408" w:rsidP="00786408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Komisija se imenuje na vrijeme od dvije godine.</w:t>
      </w:r>
    </w:p>
    <w:p w14:paraId="7E020620" w14:textId="77777777" w:rsidR="00786408" w:rsidRDefault="00786408" w:rsidP="00786408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</w:p>
    <w:p w14:paraId="7D7F23B0" w14:textId="48394F0B" w:rsidR="00786408" w:rsidRDefault="00786408" w:rsidP="00786408">
      <w:pPr>
        <w:pStyle w:val="Bezproreda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V</w:t>
      </w:r>
    </w:p>
    <w:p w14:paraId="59BAEC0E" w14:textId="599A43B1" w:rsidR="00BE5D73" w:rsidRPr="004A7A8C" w:rsidRDefault="00BE5D73" w:rsidP="00786408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7A8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72FEAAE0" w14:textId="77777777" w:rsidR="00BE5D73" w:rsidRDefault="00BE5D73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EFB864D" w14:textId="77777777" w:rsidR="00786408" w:rsidRDefault="00786408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AC9336E" w14:textId="77777777" w:rsidR="00786408" w:rsidRDefault="00786408" w:rsidP="00BE5D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39AC1F9" w14:textId="147F6D17" w:rsidR="00786408" w:rsidRPr="00786408" w:rsidRDefault="00786408" w:rsidP="00BE5D73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>Predsjednica Upravnog vijeća:</w:t>
      </w:r>
    </w:p>
    <w:p w14:paraId="56F361AF" w14:textId="0F285102" w:rsidR="00786408" w:rsidRPr="00786408" w:rsidRDefault="00786408" w:rsidP="00BE5D73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Kristina Kolak, </w:t>
      </w:r>
      <w:proofErr w:type="spellStart"/>
      <w:r w:rsidRPr="00786408">
        <w:rPr>
          <w:rFonts w:ascii="Times New Roman" w:hAnsi="Times New Roman" w:cs="Times New Roman"/>
          <w:b/>
          <w:bCs/>
          <w:sz w:val="24"/>
          <w:szCs w:val="24"/>
        </w:rPr>
        <w:t>mag.iur</w:t>
      </w:r>
      <w:proofErr w:type="spellEnd"/>
      <w:r w:rsidRPr="007864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5CD78F" w14:textId="342B9F17" w:rsidR="00BE5D73" w:rsidRPr="00786408" w:rsidRDefault="00BE5D73" w:rsidP="004A7A8C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6408">
        <w:rPr>
          <w:rFonts w:ascii="Times New Roman" w:hAnsi="Times New Roman" w:cs="Times New Roman"/>
          <w:b/>
          <w:bCs/>
          <w:sz w:val="24"/>
          <w:szCs w:val="24"/>
        </w:rPr>
        <w:tab/>
      </w:r>
    </w:p>
    <w:bookmarkEnd w:id="0"/>
    <w:p w14:paraId="0EC653A8" w14:textId="77777777" w:rsidR="00254AD4" w:rsidRPr="00786408" w:rsidRDefault="00254AD4">
      <w:pPr>
        <w:rPr>
          <w:b/>
          <w:bCs/>
        </w:rPr>
      </w:pPr>
    </w:p>
    <w:sectPr w:rsidR="00254AD4" w:rsidRPr="00786408" w:rsidSect="00254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73"/>
    <w:rsid w:val="00254AD4"/>
    <w:rsid w:val="002C5749"/>
    <w:rsid w:val="002F28FE"/>
    <w:rsid w:val="00310AC4"/>
    <w:rsid w:val="004A7A8C"/>
    <w:rsid w:val="0055265D"/>
    <w:rsid w:val="00786408"/>
    <w:rsid w:val="00862B11"/>
    <w:rsid w:val="008677B8"/>
    <w:rsid w:val="0089098E"/>
    <w:rsid w:val="009F71E6"/>
    <w:rsid w:val="00BE5D73"/>
    <w:rsid w:val="00D80178"/>
    <w:rsid w:val="00F4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04B12"/>
  <w15:docId w15:val="{4DADF4F9-BD82-427D-B19A-329373A1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D73"/>
    <w:pPr>
      <w:spacing w:after="160"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5D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8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Vrtić Tratinčica</cp:lastModifiedBy>
  <cp:revision>5</cp:revision>
  <dcterms:created xsi:type="dcterms:W3CDTF">2026-08-19T10:31:00Z</dcterms:created>
  <dcterms:modified xsi:type="dcterms:W3CDTF">2026-08-28T10:01:00Z</dcterms:modified>
</cp:coreProperties>
</file>