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2D" w:rsidRDefault="0014592D" w:rsidP="0014592D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:rsidR="0014592D" w:rsidRDefault="0014592D" w:rsidP="0014592D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  čl. 26.  Zakona o predškolskom odgoju i obrazovanju (Narodne novine, broj 10/97,107/07,  94/13,  98/19. i 57/22.- u daljnjem tekstu: Zakon) i odluke Upravnog vijeća Dječjeg vrtića „Tratinčica“ Brinje od 30.12.2022. raspisuje se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obavljanje poslova radnog mjesta</w:t>
      </w:r>
      <w:r>
        <w:rPr>
          <w:rFonts w:ascii="Arial" w:eastAsia="Times New Roman" w:hAnsi="Arial" w:cs="Arial"/>
          <w:sz w:val="20"/>
          <w:szCs w:val="20"/>
        </w:rPr>
        <w:br/>
        <w:t>SPREMAČICA   – 1 izvršitelj/ica na određeno nepuno radno vrijeme(zamjena za odsutnu radnicu)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UVJETI: </w:t>
      </w:r>
      <w:r>
        <w:rPr>
          <w:rFonts w:ascii="Arial" w:eastAsia="Times New Roman" w:hAnsi="Arial" w:cs="Arial"/>
          <w:sz w:val="20"/>
          <w:szCs w:val="20"/>
        </w:rPr>
        <w:br/>
        <w:t>Prema  članku  24. i  25. Zakona,  Pravilnika o vrsti stručne spreme stručnih djelatnika te vrsti i stupnju stručne spreme ostalih djelatnika u dječjem vrtiću (Narodne novine, broj 133/97.) i Pravilnika o unutarnjem ustrojstvu i načinu rada Dječjeg vrtića „Tratinčica“Brinje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Uz vlastoručno potpisanu zamolbu potrebno je priložiti slijedeće dokumente:</w:t>
      </w:r>
      <w:r>
        <w:rPr>
          <w:rFonts w:ascii="Arial" w:eastAsia="Times New Roman" w:hAnsi="Arial" w:cs="Arial"/>
          <w:sz w:val="20"/>
          <w:szCs w:val="20"/>
        </w:rPr>
        <w:br/>
        <w:t>1.Životopis</w:t>
      </w:r>
      <w:r>
        <w:rPr>
          <w:rFonts w:ascii="Arial" w:eastAsia="Times New Roman" w:hAnsi="Arial" w:cs="Arial"/>
          <w:sz w:val="20"/>
          <w:szCs w:val="20"/>
        </w:rPr>
        <w:br/>
        <w:t>2.Dokaz o stečenoj stručnoj spremi</w:t>
      </w:r>
      <w:r>
        <w:rPr>
          <w:rFonts w:ascii="Arial" w:eastAsia="Times New Roman" w:hAnsi="Arial" w:cs="Arial"/>
          <w:sz w:val="20"/>
          <w:szCs w:val="20"/>
        </w:rPr>
        <w:br/>
        <w:t>3.Dokaz o  državljanstvu</w:t>
      </w:r>
      <w:r>
        <w:rPr>
          <w:rFonts w:ascii="Arial" w:eastAsia="Times New Roman" w:hAnsi="Arial" w:cs="Arial"/>
          <w:sz w:val="20"/>
          <w:szCs w:val="20"/>
        </w:rPr>
        <w:br/>
        <w:t>4.ERPS (elektronički zapis radno-pravnog statusa) iz baze podataka  Hrvatskog zavoda za mirovinsko osiguranje  ne starije  od  dana objave natječaja</w:t>
      </w:r>
      <w:r>
        <w:rPr>
          <w:rFonts w:ascii="Arial" w:eastAsia="Times New Roman" w:hAnsi="Arial" w:cs="Arial"/>
          <w:sz w:val="20"/>
          <w:szCs w:val="20"/>
        </w:rPr>
        <w:br/>
        <w:t>5.Uvjerenje nadležnog suda da se protiv kandidata ne vodi kazneni postupak prema članku 25.stavak</w:t>
      </w:r>
    </w:p>
    <w:p w:rsidR="0014592D" w:rsidRDefault="0014592D" w:rsidP="0014592D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2. ZOPOO - ne starije od dana objave natječaja,</w:t>
      </w:r>
      <w:r>
        <w:rPr>
          <w:rFonts w:ascii="Arial" w:eastAsia="Times New Roman" w:hAnsi="Arial" w:cs="Arial"/>
          <w:sz w:val="20"/>
          <w:szCs w:val="20"/>
        </w:rPr>
        <w:br/>
        <w:t>6. Uvjerenje nadležnog suda da se protiv kandidata ne vodi prekršajni postupak prema članku 25.</w:t>
      </w:r>
    </w:p>
    <w:p w:rsidR="0014592D" w:rsidRDefault="0014592D" w:rsidP="0014592D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stavak  4. ZOPOO - ne starije od dana objave natječaja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Kandidat predložen za izbor, ako nema utvrđenu zdravstvenu sposobnost za obavljanje poslova, bit će upućen na zdravstveni pregled radi  utvrđivanja zdravstvene sposobnosti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U skladu s člankom 13. stavak 3. Zakona o ravnopravnosti spolova („Narodne novine“, broj 82/08, 69/17) prijaviti se mogu kandidati oba spola. Izrazi iz teksta natječaja rodnog značenja koriste se neutralno i jednako su primjenjivi na muški i ženski rod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Pozivamo kandidate iz članka 102.  Zakona o hrvatskim braniteljima iz Domovinskog rata i članovima njihove obitelji (Narodne novine 121/17,98/19), koji prilikom zapošljavanja ostvaruju prednost pod jednakim uvjetima,  da se u prijavi na natječaj pozovu na to pravo i da pored dokaza o ispunjavanju uvjeta natječaja, dostave sve potvrde iz članka 103. Zakona o hrvatskim braniteljima iz Domovinskog rata i članovima njihove obitelji potrebnih za ostvarivanje prava prednosti pri zapošljavanju, a koji su navedeni na internetskoj stranici Ministarstva hrvatskih branitelja: </w:t>
      </w:r>
      <w:hyperlink r:id="rId4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https://branitelji.gov.hr/zapošljavanje-843/843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Zakonu o profesionalnoj rehabilitaciji i zapošljavanju osoba s invaliditetom („Narodne novine“, broj 157/13, 152/14, 39/18), dužni su u prijavi na natječaj pozvati se na to pravo i, uz ostale dokaze o ispunjavanju uvjeta  natječaja, priložiti dokaz o invaliditetu sukladno članku 9. stavak 2. i stavak 3. odnosno dokaz o načinu prestanka radnog odnosa kod posljednjeg poslodavca (pravni akt o prestanku radnog odnosa: odluka, obavijest, sporazum), sukladno stavku 18. i stavku 19. ovog zakona.</w:t>
      </w:r>
      <w:r>
        <w:rPr>
          <w:rFonts w:ascii="Arial" w:eastAsia="Times New Roman" w:hAnsi="Arial" w:cs="Arial"/>
          <w:sz w:val="20"/>
          <w:szCs w:val="20"/>
        </w:rPr>
        <w:br/>
        <w:t>Kandidati/kinje koji/koje se pozivaju na pravo prednosti pri zapošljavanju sukladno čl. 48 Zakona o civilnim stradalnicima iz Domovinskog rata (NN br.84/21) uz prijavu na natječaj dužni su u prijavi na natječaj pozvati se na pravo te osim dokaza o ispunjavanju traženih uvjeta priložiti dokaze propisane čl. 49.st.1 Zakona o stradalnicima iz Domovinskog rata, a koji je objavljen na web stranici Ministarstva branitelja.</w:t>
      </w:r>
      <w:r>
        <w:rPr>
          <w:rFonts w:ascii="Arial" w:eastAsia="Times New Roman" w:hAnsi="Arial" w:cs="Arial"/>
          <w:sz w:val="20"/>
          <w:szCs w:val="20"/>
        </w:rPr>
        <w:br/>
      </w:r>
      <w:hyperlink r:id="rId5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https://www.zakon.hr/z/2851/Zakon-o-civilnim-stradalnicima-iz-Domovinskog-rata</w:t>
        </w:r>
      </w:hyperlink>
      <w:r>
        <w:rPr>
          <w:rFonts w:ascii="Arial" w:eastAsia="Times New Roman" w:hAnsi="Arial" w:cs="Arial"/>
          <w:sz w:val="20"/>
          <w:szCs w:val="20"/>
        </w:rPr>
        <w:br/>
        <w:t>Dječji vrtić „Trati</w:t>
      </w:r>
      <w:r w:rsidR="00DE6301">
        <w:rPr>
          <w:rFonts w:ascii="Arial" w:eastAsia="Times New Roman" w:hAnsi="Arial" w:cs="Arial"/>
          <w:sz w:val="20"/>
          <w:szCs w:val="20"/>
        </w:rPr>
        <w:t>nčica</w:t>
      </w:r>
      <w:r>
        <w:rPr>
          <w:rFonts w:ascii="Arial" w:eastAsia="Times New Roman" w:hAnsi="Arial" w:cs="Arial"/>
          <w:sz w:val="20"/>
          <w:szCs w:val="20"/>
        </w:rPr>
        <w:t>“ zadržava pravo izabranog kandidata tražiti potpisivanje izjave o nepostojanju zapreka za zasnivanje radnog odnosa iz članka 25. ZOPOO odnosno izvršiti provjeru kod nadležnih institucija po službenoj dužnosti.  </w:t>
      </w:r>
      <w:r>
        <w:rPr>
          <w:rFonts w:ascii="Arial" w:eastAsia="Times New Roman" w:hAnsi="Arial" w:cs="Arial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0"/>
          <w:szCs w:val="20"/>
        </w:rPr>
        <w:br/>
        <w:t>U skladu sa Uredbom EU 20167679 Europskog parlamenta i Vijeća od 17.04.2016. te Zakona o provedbi Opće uredbe o zaštiti osobnih podataka (NN 42/18) prijavom na natječaj osoba daje privolu da prikupljanje i obradu podataka iz natječajne dokumentacije, a sve u svrhu provedbe natječaja za zapošljavanje.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lastRenderedPageBreak/>
        <w:br/>
        <w:t>Prijave s traženom dokumentacijom, u omotnici s naznakom: „za natječaj-spremačica“, potrebno je dostaviti poštom ili osobno  na adresu:</w:t>
      </w:r>
      <w:r>
        <w:rPr>
          <w:rFonts w:ascii="Arial" w:eastAsia="Times New Roman" w:hAnsi="Arial" w:cs="Arial"/>
          <w:sz w:val="20"/>
          <w:szCs w:val="20"/>
        </w:rPr>
        <w:br/>
        <w:t>DJEČJI VRTIĆ „Tratinčica“</w:t>
      </w:r>
      <w:r>
        <w:rPr>
          <w:rFonts w:ascii="Arial" w:eastAsia="Times New Roman" w:hAnsi="Arial" w:cs="Arial"/>
          <w:sz w:val="20"/>
          <w:szCs w:val="20"/>
        </w:rPr>
        <w:br/>
        <w:t>Popa Marka Mesića 2</w:t>
      </w:r>
      <w:r>
        <w:rPr>
          <w:rFonts w:ascii="Arial" w:eastAsia="Times New Roman" w:hAnsi="Arial" w:cs="Arial"/>
          <w:sz w:val="20"/>
          <w:szCs w:val="20"/>
        </w:rPr>
        <w:br/>
        <w:t>53 260 Brinje</w:t>
      </w:r>
    </w:p>
    <w:p w:rsidR="0014592D" w:rsidRDefault="0014592D" w:rsidP="0014592D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Prijave koje su nepotpune, nepravodobne i dostavljene elektronskom poštom   neće se  razmatrati.</w:t>
      </w:r>
      <w:r>
        <w:rPr>
          <w:rFonts w:ascii="Arial" w:eastAsia="Times New Roman" w:hAnsi="Arial" w:cs="Arial"/>
          <w:sz w:val="20"/>
          <w:szCs w:val="20"/>
        </w:rPr>
        <w:br/>
        <w:t> Rok za podnošenje prijava je osam (8) dana od dana objave na mrežnim stranicama Hrvatskog zavoda za zapošljavanje.</w:t>
      </w:r>
      <w:r>
        <w:rPr>
          <w:rFonts w:ascii="Arial" w:eastAsia="Times New Roman" w:hAnsi="Arial" w:cs="Arial"/>
          <w:sz w:val="20"/>
          <w:szCs w:val="20"/>
        </w:rPr>
        <w:br/>
        <w:t>O ishodu natječaja kandidati će biti obaviješteni u roku osam (8) dana, od dana donošenja odluke o izboru kandidata.</w:t>
      </w:r>
    </w:p>
    <w:p w:rsidR="0014592D" w:rsidRDefault="0014592D" w:rsidP="0014592D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Natječaj se objavljuje na mrežnim stranicama Zavoda za zapo</w:t>
      </w:r>
      <w:r w:rsidR="00E06E6D">
        <w:rPr>
          <w:rFonts w:ascii="Arial" w:eastAsia="Times New Roman" w:hAnsi="Arial" w:cs="Arial"/>
          <w:sz w:val="20"/>
          <w:szCs w:val="20"/>
        </w:rPr>
        <w:t>šljavanje,</w:t>
      </w:r>
      <w:r>
        <w:rPr>
          <w:rFonts w:ascii="Arial" w:eastAsia="Times New Roman" w:hAnsi="Arial" w:cs="Arial"/>
          <w:sz w:val="20"/>
          <w:szCs w:val="20"/>
        </w:rPr>
        <w:t xml:space="preserve"> web st</w:t>
      </w:r>
      <w:r w:rsidR="00E06E6D">
        <w:rPr>
          <w:rFonts w:ascii="Arial" w:eastAsia="Times New Roman" w:hAnsi="Arial" w:cs="Arial"/>
          <w:sz w:val="20"/>
          <w:szCs w:val="20"/>
        </w:rPr>
        <w:t>ranici i oglasnoj ploči Dječjeg vrtića „Tratinčica“ Brinje i traje od 12.01.2023</w:t>
      </w:r>
      <w:r w:rsidR="00DE6301">
        <w:rPr>
          <w:rFonts w:ascii="Arial" w:eastAsia="Times New Roman" w:hAnsi="Arial" w:cs="Arial"/>
          <w:sz w:val="20"/>
          <w:szCs w:val="20"/>
        </w:rPr>
        <w:t>.</w:t>
      </w:r>
      <w:r w:rsidR="00E06E6D">
        <w:rPr>
          <w:rFonts w:ascii="Arial" w:eastAsia="Times New Roman" w:hAnsi="Arial" w:cs="Arial"/>
          <w:sz w:val="20"/>
          <w:szCs w:val="20"/>
        </w:rPr>
        <w:t>- 20.01.2023.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E06E6D" w:rsidRDefault="00E06E6D" w:rsidP="0014592D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:rsidR="00E06E6D" w:rsidRDefault="00E06E6D" w:rsidP="0014592D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Dječji vrtić zadržava pravo poništenja natječaja.</w:t>
      </w:r>
    </w:p>
    <w:p w:rsidR="0014592D" w:rsidRDefault="0014592D" w:rsidP="0014592D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14592D" w:rsidRDefault="0014592D" w:rsidP="0014592D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:rsidR="00254AD4" w:rsidRDefault="00713DC8">
      <w:r>
        <w:t>KLASA:112-03/23-01/01</w:t>
      </w:r>
    </w:p>
    <w:p w:rsidR="00713DC8" w:rsidRDefault="00713DC8">
      <w:r>
        <w:t>URBROJ:2125-44-23-03-01</w:t>
      </w:r>
    </w:p>
    <w:p w:rsidR="006A0DFE" w:rsidRDefault="006A0DFE"/>
    <w:sectPr w:rsidR="006A0DFE" w:rsidSect="0025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592D"/>
    <w:rsid w:val="0014592D"/>
    <w:rsid w:val="00254AD4"/>
    <w:rsid w:val="005367C5"/>
    <w:rsid w:val="006A0DFE"/>
    <w:rsid w:val="00713DC8"/>
    <w:rsid w:val="00BB312A"/>
    <w:rsid w:val="00DA58F9"/>
    <w:rsid w:val="00DE6301"/>
    <w:rsid w:val="00E0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5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7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.hr/z/2851/Zakon-o-civilnim-stradalnicima-iz-Domovinskog-rata" TargetMode="External"/><Relationship Id="rId4" Type="http://schemas.openxmlformats.org/officeDocument/2006/relationships/hyperlink" Target="https://branitelji.gov.hr/zapo&#353;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2023-01-11T09:19:00Z</cp:lastPrinted>
  <dcterms:created xsi:type="dcterms:W3CDTF">2023-01-11T08:10:00Z</dcterms:created>
  <dcterms:modified xsi:type="dcterms:W3CDTF">2023-01-11T11:26:00Z</dcterms:modified>
</cp:coreProperties>
</file>